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CF" w:rsidRPr="00B970CF" w:rsidRDefault="00F43551" w:rsidP="00B970C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Магин</w:t>
      </w:r>
      <w:r w:rsidR="00B970CF"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>ского сельского поселения</w:t>
      </w:r>
    </w:p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970CF" w:rsidRPr="00E618C8" w:rsidRDefault="00B970CF" w:rsidP="00B970CF">
      <w:pPr>
        <w:spacing w:line="24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970CF" w:rsidRPr="00B970CF" w:rsidRDefault="00B970CF" w:rsidP="00B970C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70CF" w:rsidRPr="00B970CF" w:rsidRDefault="00B970CF" w:rsidP="00B970C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70CF" w:rsidRPr="00B970CF" w:rsidRDefault="00147361" w:rsidP="00B970C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14.02.2022</w:t>
      </w:r>
      <w:r w:rsidR="00B970CF" w:rsidRPr="00B970C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995A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№ 19</w:t>
      </w:r>
      <w:r w:rsidR="00B970CF" w:rsidRPr="00B970C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B970CF" w:rsidRPr="00E618C8" w:rsidRDefault="00B970CF" w:rsidP="00B970CF">
      <w:pPr>
        <w:spacing w:line="24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970CF" w:rsidRPr="00B970CF" w:rsidRDefault="00F43551" w:rsidP="00B970C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п. Маго</w:t>
      </w:r>
    </w:p>
    <w:p w:rsidR="000D7C6C" w:rsidRPr="00A04A83" w:rsidRDefault="000D7C6C" w:rsidP="00E618C8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Об утверждении муниципальной программы «Профилактика правонарушений и обеспечение обществе</w:t>
      </w:r>
      <w:r w:rsidR="00F43551">
        <w:rPr>
          <w:rFonts w:ascii="Times New Roman" w:eastAsia="Calibri" w:hAnsi="Times New Roman"/>
          <w:sz w:val="26"/>
          <w:szCs w:val="26"/>
        </w:rPr>
        <w:t>нной безопасности в Магин</w:t>
      </w:r>
      <w:r w:rsidRPr="000D7C6C">
        <w:rPr>
          <w:rFonts w:ascii="Times New Roman" w:eastAsia="Calibri" w:hAnsi="Times New Roman"/>
          <w:sz w:val="26"/>
          <w:szCs w:val="26"/>
        </w:rPr>
        <w:t>ском сельском поселении Ник</w:t>
      </w:r>
      <w:r w:rsidRPr="000D7C6C">
        <w:rPr>
          <w:rFonts w:ascii="Times New Roman" w:eastAsia="Calibri" w:hAnsi="Times New Roman"/>
          <w:sz w:val="26"/>
          <w:szCs w:val="26"/>
        </w:rPr>
        <w:t>о</w:t>
      </w:r>
      <w:r w:rsidRPr="000D7C6C">
        <w:rPr>
          <w:rFonts w:ascii="Times New Roman" w:eastAsia="Calibri" w:hAnsi="Times New Roman"/>
          <w:sz w:val="26"/>
          <w:szCs w:val="26"/>
        </w:rPr>
        <w:t xml:space="preserve">лаевского муниципального </w:t>
      </w:r>
      <w:r w:rsidR="00147361">
        <w:rPr>
          <w:rFonts w:ascii="Times New Roman" w:eastAsia="Calibri" w:hAnsi="Times New Roman"/>
          <w:sz w:val="26"/>
          <w:szCs w:val="26"/>
        </w:rPr>
        <w:t>района Хабаровского края</w:t>
      </w:r>
      <w:r w:rsidRPr="000D7C6C">
        <w:rPr>
          <w:rFonts w:ascii="Times New Roman" w:eastAsia="Calibri" w:hAnsi="Times New Roman"/>
          <w:sz w:val="26"/>
          <w:szCs w:val="26"/>
        </w:rPr>
        <w:t>»</w:t>
      </w: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06.</w:t>
      </w:r>
      <w:r w:rsidR="00147361">
        <w:rPr>
          <w:rFonts w:ascii="Times New Roman" w:eastAsia="Calibri" w:hAnsi="Times New Roman"/>
          <w:sz w:val="26"/>
          <w:szCs w:val="26"/>
        </w:rPr>
        <w:t>10.2003</w:t>
      </w:r>
      <w:r w:rsidRPr="000D7C6C">
        <w:rPr>
          <w:rFonts w:ascii="Times New Roman" w:eastAsia="Calibri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 и в целях обеспечения общественной безопа</w:t>
      </w:r>
      <w:r w:rsidR="00F43551">
        <w:rPr>
          <w:rFonts w:ascii="Times New Roman" w:eastAsia="Calibri" w:hAnsi="Times New Roman"/>
          <w:sz w:val="26"/>
          <w:szCs w:val="26"/>
        </w:rPr>
        <w:t>сности и правопорядка в Магин</w:t>
      </w:r>
      <w:r w:rsidRPr="000D7C6C">
        <w:rPr>
          <w:rFonts w:ascii="Times New Roman" w:eastAsia="Calibri" w:hAnsi="Times New Roman"/>
          <w:sz w:val="26"/>
          <w:szCs w:val="26"/>
        </w:rPr>
        <w:t>ском сел</w:t>
      </w:r>
      <w:r w:rsidRPr="000D7C6C">
        <w:rPr>
          <w:rFonts w:ascii="Times New Roman" w:eastAsia="Calibri" w:hAnsi="Times New Roman"/>
          <w:sz w:val="26"/>
          <w:szCs w:val="26"/>
        </w:rPr>
        <w:t>ь</w:t>
      </w:r>
      <w:r w:rsidRPr="000D7C6C">
        <w:rPr>
          <w:rFonts w:ascii="Times New Roman" w:eastAsia="Calibri" w:hAnsi="Times New Roman"/>
          <w:sz w:val="26"/>
          <w:szCs w:val="26"/>
        </w:rPr>
        <w:t>ском поселении Николаевского муниципального района Хабаровского края, адм</w:t>
      </w:r>
      <w:r w:rsidRPr="000D7C6C">
        <w:rPr>
          <w:rFonts w:ascii="Times New Roman" w:eastAsia="Calibri" w:hAnsi="Times New Roman"/>
          <w:sz w:val="26"/>
          <w:szCs w:val="26"/>
        </w:rPr>
        <w:t>и</w:t>
      </w:r>
      <w:r w:rsidRPr="000D7C6C">
        <w:rPr>
          <w:rFonts w:ascii="Times New Roman" w:eastAsia="Calibri" w:hAnsi="Times New Roman"/>
          <w:sz w:val="26"/>
          <w:szCs w:val="26"/>
        </w:rPr>
        <w:t>ни</w:t>
      </w:r>
      <w:r w:rsidR="00F43551">
        <w:rPr>
          <w:rFonts w:ascii="Times New Roman" w:eastAsia="Calibri" w:hAnsi="Times New Roman"/>
          <w:sz w:val="26"/>
          <w:szCs w:val="26"/>
        </w:rPr>
        <w:t>страция Маги</w:t>
      </w:r>
      <w:r w:rsidRPr="000D7C6C">
        <w:rPr>
          <w:rFonts w:ascii="Times New Roman" w:eastAsia="Calibri" w:hAnsi="Times New Roman"/>
          <w:sz w:val="26"/>
          <w:szCs w:val="26"/>
        </w:rPr>
        <w:t>нского сельского поселения Николаевского муниципального рай</w:t>
      </w:r>
      <w:r w:rsidRPr="000D7C6C">
        <w:rPr>
          <w:rFonts w:ascii="Times New Roman" w:eastAsia="Calibri" w:hAnsi="Times New Roman"/>
          <w:sz w:val="26"/>
          <w:szCs w:val="26"/>
        </w:rPr>
        <w:t>о</w:t>
      </w:r>
      <w:r w:rsidRPr="000D7C6C">
        <w:rPr>
          <w:rFonts w:ascii="Times New Roman" w:eastAsia="Calibri" w:hAnsi="Times New Roman"/>
          <w:sz w:val="26"/>
          <w:szCs w:val="26"/>
        </w:rPr>
        <w:t>на Хабаровского края</w:t>
      </w:r>
    </w:p>
    <w:p w:rsidR="000D7C6C" w:rsidRPr="000D7C6C" w:rsidRDefault="000D7C6C" w:rsidP="00F43551">
      <w:pPr>
        <w:tabs>
          <w:tab w:val="left" w:pos="709"/>
          <w:tab w:val="left" w:pos="851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0D7C6C" w:rsidRPr="000D7C6C" w:rsidRDefault="00147361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Утвердить </w:t>
      </w:r>
      <w:r w:rsidR="000D7C6C" w:rsidRPr="000D7C6C">
        <w:rPr>
          <w:rFonts w:ascii="Times New Roman" w:eastAsia="Calibri" w:hAnsi="Times New Roman"/>
          <w:sz w:val="26"/>
          <w:szCs w:val="26"/>
        </w:rPr>
        <w:t>прилагаемую муниципальную программу  «Профилактика пр</w:t>
      </w:r>
      <w:r w:rsidR="000D7C6C" w:rsidRPr="000D7C6C">
        <w:rPr>
          <w:rFonts w:ascii="Times New Roman" w:eastAsia="Calibri" w:hAnsi="Times New Roman"/>
          <w:sz w:val="26"/>
          <w:szCs w:val="26"/>
        </w:rPr>
        <w:t>а</w:t>
      </w:r>
      <w:r w:rsidR="000D7C6C" w:rsidRPr="000D7C6C">
        <w:rPr>
          <w:rFonts w:ascii="Times New Roman" w:eastAsia="Calibri" w:hAnsi="Times New Roman"/>
          <w:sz w:val="26"/>
          <w:szCs w:val="26"/>
        </w:rPr>
        <w:t>вонарушений и обеспечение общественной</w:t>
      </w:r>
      <w:r w:rsidR="00F43551">
        <w:rPr>
          <w:rFonts w:ascii="Times New Roman" w:eastAsia="Calibri" w:hAnsi="Times New Roman"/>
          <w:sz w:val="26"/>
          <w:szCs w:val="26"/>
        </w:rPr>
        <w:t xml:space="preserve"> безопасности в Маги</w:t>
      </w:r>
      <w:r w:rsidR="000D7C6C" w:rsidRPr="000D7C6C">
        <w:rPr>
          <w:rFonts w:ascii="Times New Roman" w:eastAsia="Calibri" w:hAnsi="Times New Roman"/>
          <w:sz w:val="26"/>
          <w:szCs w:val="26"/>
        </w:rPr>
        <w:t>нском сельском поселении Николаевского муниципального района Хаб</w:t>
      </w:r>
      <w:r>
        <w:rPr>
          <w:rFonts w:ascii="Times New Roman" w:eastAsia="Calibri" w:hAnsi="Times New Roman"/>
          <w:sz w:val="26"/>
          <w:szCs w:val="26"/>
        </w:rPr>
        <w:t>аровского края</w:t>
      </w:r>
      <w:r w:rsidR="000D7C6C" w:rsidRPr="000D7C6C">
        <w:rPr>
          <w:rFonts w:ascii="Times New Roman" w:eastAsia="Calibri" w:hAnsi="Times New Roman"/>
          <w:sz w:val="26"/>
          <w:szCs w:val="26"/>
        </w:rPr>
        <w:t>».</w:t>
      </w:r>
    </w:p>
    <w:p w:rsidR="000D7C6C" w:rsidRPr="000D7C6C" w:rsidRDefault="00F43551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0D7C6C" w:rsidRPr="000D7C6C">
        <w:rPr>
          <w:rFonts w:ascii="Times New Roman" w:eastAsia="Calibri" w:hAnsi="Times New Roman"/>
          <w:sz w:val="26"/>
          <w:szCs w:val="26"/>
        </w:rPr>
        <w:t>. Опубликовать настоящее поста</w:t>
      </w:r>
      <w:r w:rsidR="00147361">
        <w:rPr>
          <w:rFonts w:ascii="Times New Roman" w:eastAsia="Calibri" w:hAnsi="Times New Roman"/>
          <w:sz w:val="26"/>
          <w:szCs w:val="26"/>
        </w:rPr>
        <w:t>новление в «Сборнике</w:t>
      </w:r>
      <w:r w:rsidR="000D7C6C" w:rsidRPr="000D7C6C">
        <w:rPr>
          <w:rFonts w:ascii="Times New Roman" w:eastAsia="Calibri" w:hAnsi="Times New Roman"/>
          <w:sz w:val="26"/>
          <w:szCs w:val="26"/>
        </w:rPr>
        <w:t xml:space="preserve"> право</w:t>
      </w:r>
      <w:r>
        <w:rPr>
          <w:rFonts w:ascii="Times New Roman" w:eastAsia="Calibri" w:hAnsi="Times New Roman"/>
          <w:sz w:val="26"/>
          <w:szCs w:val="26"/>
        </w:rPr>
        <w:t>вых актов М</w:t>
      </w:r>
      <w:r>
        <w:rPr>
          <w:rFonts w:ascii="Times New Roman" w:eastAsia="Calibri" w:hAnsi="Times New Roman"/>
          <w:sz w:val="26"/>
          <w:szCs w:val="26"/>
        </w:rPr>
        <w:t>а</w:t>
      </w:r>
      <w:r>
        <w:rPr>
          <w:rFonts w:ascii="Times New Roman" w:eastAsia="Calibri" w:hAnsi="Times New Roman"/>
          <w:sz w:val="26"/>
          <w:szCs w:val="26"/>
        </w:rPr>
        <w:t>ги</w:t>
      </w:r>
      <w:r w:rsidR="000D7C6C" w:rsidRPr="000D7C6C">
        <w:rPr>
          <w:rFonts w:ascii="Times New Roman" w:eastAsia="Calibri" w:hAnsi="Times New Roman"/>
          <w:sz w:val="26"/>
          <w:szCs w:val="26"/>
        </w:rPr>
        <w:t>нского сельского поселения Николаевского муниципального района Хабаровск</w:t>
      </w:r>
      <w:r w:rsidR="000D7C6C" w:rsidRPr="000D7C6C">
        <w:rPr>
          <w:rFonts w:ascii="Times New Roman" w:eastAsia="Calibri" w:hAnsi="Times New Roman"/>
          <w:sz w:val="26"/>
          <w:szCs w:val="26"/>
        </w:rPr>
        <w:t>о</w:t>
      </w:r>
      <w:r w:rsidR="000D7C6C" w:rsidRPr="000D7C6C">
        <w:rPr>
          <w:rFonts w:ascii="Times New Roman" w:eastAsia="Calibri" w:hAnsi="Times New Roman"/>
          <w:sz w:val="26"/>
          <w:szCs w:val="26"/>
        </w:rPr>
        <w:t xml:space="preserve">го края» и разместить на официальном сайте администрации </w:t>
      </w:r>
      <w:r>
        <w:rPr>
          <w:rFonts w:ascii="Times New Roman" w:eastAsia="Calibri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  <w:r w:rsidR="00E67980">
        <w:rPr>
          <w:rFonts w:ascii="Times New Roman" w:eastAsia="Calibri" w:hAnsi="Times New Roman"/>
          <w:sz w:val="26"/>
          <w:szCs w:val="26"/>
        </w:rPr>
        <w:t xml:space="preserve"> </w:t>
      </w:r>
      <w:r w:rsidR="000D7C6C" w:rsidRPr="000D7C6C">
        <w:rPr>
          <w:rFonts w:ascii="Times New Roman" w:eastAsia="Calibri" w:hAnsi="Times New Roman"/>
          <w:sz w:val="26"/>
          <w:szCs w:val="26"/>
        </w:rPr>
        <w:t>в информ</w:t>
      </w:r>
      <w:r w:rsidR="000D7C6C" w:rsidRPr="000D7C6C">
        <w:rPr>
          <w:rFonts w:ascii="Times New Roman" w:eastAsia="Calibri" w:hAnsi="Times New Roman"/>
          <w:sz w:val="26"/>
          <w:szCs w:val="26"/>
        </w:rPr>
        <w:t>а</w:t>
      </w:r>
      <w:r w:rsidR="000D7C6C" w:rsidRPr="000D7C6C">
        <w:rPr>
          <w:rFonts w:ascii="Times New Roman" w:eastAsia="Calibri" w:hAnsi="Times New Roman"/>
          <w:sz w:val="26"/>
          <w:szCs w:val="26"/>
        </w:rPr>
        <w:t>ционно-телекоммуникационной сети «Интернет».</w:t>
      </w:r>
      <w:r w:rsidR="000D7C6C" w:rsidRPr="000D7C6C">
        <w:rPr>
          <w:rFonts w:ascii="Times New Roman" w:eastAsia="Calibri" w:hAnsi="Times New Roman"/>
          <w:sz w:val="26"/>
          <w:szCs w:val="26"/>
        </w:rPr>
        <w:tab/>
      </w:r>
    </w:p>
    <w:p w:rsidR="000D7C6C" w:rsidRPr="000D7C6C" w:rsidRDefault="00F43551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0D7C6C" w:rsidRPr="000D7C6C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0D7C6C" w:rsidRPr="000D7C6C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="000D7C6C" w:rsidRPr="000D7C6C">
        <w:rPr>
          <w:rFonts w:ascii="Times New Roman" w:eastAsia="Calibri" w:hAnsi="Times New Roman"/>
          <w:sz w:val="26"/>
          <w:szCs w:val="26"/>
        </w:rPr>
        <w:t xml:space="preserve"> выполнением настоящего</w:t>
      </w:r>
      <w:r>
        <w:rPr>
          <w:rFonts w:ascii="Times New Roman" w:eastAsia="Calibri" w:hAnsi="Times New Roman"/>
          <w:sz w:val="26"/>
          <w:szCs w:val="26"/>
        </w:rPr>
        <w:t xml:space="preserve"> постановления возложить на главу Магинского сельского поселения Мавровского В.Е</w:t>
      </w:r>
      <w:r w:rsidR="000D7C6C" w:rsidRPr="000D7C6C">
        <w:rPr>
          <w:rFonts w:ascii="Times New Roman" w:eastAsia="Calibri" w:hAnsi="Times New Roman"/>
          <w:sz w:val="26"/>
          <w:szCs w:val="26"/>
        </w:rPr>
        <w:t>.</w:t>
      </w:r>
    </w:p>
    <w:p w:rsidR="000D7C6C" w:rsidRPr="000D7C6C" w:rsidRDefault="00F43551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>4</w:t>
      </w:r>
      <w:r w:rsidR="000D7C6C" w:rsidRPr="000D7C6C">
        <w:rPr>
          <w:rFonts w:ascii="Times New Roman" w:eastAsia="Calibri" w:hAnsi="Times New Roman"/>
          <w:sz w:val="26"/>
          <w:szCs w:val="26"/>
        </w:rPr>
        <w:t>. Постановление вступает в силу после его официального опубликования.</w:t>
      </w:r>
    </w:p>
    <w:p w:rsid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F43551" w:rsidRPr="000D7C6C" w:rsidRDefault="00F43551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126"/>
      </w:tblGrid>
      <w:tr w:rsidR="000D7C6C" w:rsidRPr="000D7C6C" w:rsidTr="00F43551">
        <w:tc>
          <w:tcPr>
            <w:tcW w:w="4503" w:type="dxa"/>
          </w:tcPr>
          <w:p w:rsidR="000D7C6C" w:rsidRPr="000D7C6C" w:rsidRDefault="00F43551" w:rsidP="00F435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35" w:type="dxa"/>
          </w:tcPr>
          <w:p w:rsidR="000D7C6C" w:rsidRPr="000D7C6C" w:rsidRDefault="00995A95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</w:tcPr>
          <w:p w:rsidR="000D7C6C" w:rsidRPr="000D7C6C" w:rsidRDefault="00F43551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В.Е. Мавровский</w:t>
            </w:r>
          </w:p>
        </w:tc>
      </w:tr>
    </w:tbl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  <w:r w:rsidRPr="000D7C6C">
        <w:rPr>
          <w:rFonts w:ascii="Times New Roman" w:eastAsia="Calibri" w:hAnsi="Times New Roman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F43551" w:rsidRDefault="00F43551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F43551" w:rsidRDefault="00F43551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F43551" w:rsidRPr="000D7C6C" w:rsidRDefault="00F43551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970CF" w:rsidRDefault="00B970CF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B5B58" w:rsidRDefault="00BB5B58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970CF" w:rsidRDefault="00B970CF" w:rsidP="000D7C6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B5B58" w:rsidTr="00BB5B58">
        <w:tc>
          <w:tcPr>
            <w:tcW w:w="549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B5B58">
              <w:rPr>
                <w:rFonts w:ascii="Times New Roman" w:eastAsia="Calibri" w:hAnsi="Times New Roman"/>
                <w:sz w:val="26"/>
                <w:szCs w:val="26"/>
              </w:rPr>
              <w:t>УТВЕРЖДЕНА</w:t>
            </w:r>
          </w:p>
          <w:p w:rsidR="00BB5B58" w:rsidRPr="00BB5B58" w:rsidRDefault="00BB5B58" w:rsidP="00BB5B5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B5B58" w:rsidTr="00BB5B58">
        <w:tc>
          <w:tcPr>
            <w:tcW w:w="549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B5B58">
              <w:rPr>
                <w:rFonts w:ascii="Times New Roman" w:eastAsia="Calibri" w:hAnsi="Times New Roman"/>
                <w:sz w:val="26"/>
                <w:szCs w:val="26"/>
              </w:rPr>
              <w:t>постановлением администрации Магинского сельского поселения Николаевского муниципального района Хабаровского края</w:t>
            </w:r>
          </w:p>
          <w:p w:rsidR="00BB5B58" w:rsidRPr="00BB5B58" w:rsidRDefault="00BB5B58" w:rsidP="00BB5B5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B5B58" w:rsidTr="00BB5B58">
        <w:tc>
          <w:tcPr>
            <w:tcW w:w="549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B5B58" w:rsidRPr="00BB5B58" w:rsidRDefault="00F80D31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от   </w:t>
            </w:r>
            <w:r w:rsidR="00995A95">
              <w:rPr>
                <w:rFonts w:ascii="Times New Roman" w:eastAsia="Calibri" w:hAnsi="Times New Roman"/>
                <w:sz w:val="26"/>
                <w:szCs w:val="26"/>
              </w:rPr>
              <w:t xml:space="preserve"> 14.02.2022                   № 19</w:t>
            </w:r>
            <w:r w:rsidR="00BB5B58" w:rsidRPr="00BB5B58">
              <w:rPr>
                <w:rFonts w:ascii="Times New Roman" w:eastAsia="Calibri" w:hAnsi="Times New Roman"/>
                <w:sz w:val="26"/>
                <w:szCs w:val="26"/>
              </w:rPr>
              <w:t>-па</w:t>
            </w:r>
          </w:p>
        </w:tc>
      </w:tr>
    </w:tbl>
    <w:p w:rsidR="00BB5B58" w:rsidRDefault="00BB5B58" w:rsidP="00BB5B58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6"/>
          <w:szCs w:val="26"/>
        </w:rPr>
      </w:pPr>
      <w:r w:rsidRPr="000D7C6C">
        <w:rPr>
          <w:rFonts w:ascii="Times New Roman" w:eastAsia="Calibri" w:hAnsi="Times New Roman"/>
          <w:color w:val="333333"/>
          <w:sz w:val="26"/>
          <w:szCs w:val="26"/>
        </w:rPr>
        <w:t xml:space="preserve">                                                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ПАСПОРТ</w:t>
      </w:r>
    </w:p>
    <w:p w:rsidR="00BB5B58" w:rsidRDefault="000D7C6C" w:rsidP="00BB5B58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муниципальной  программы  «Профилактика правонарушений и обеспечение </w:t>
      </w:r>
    </w:p>
    <w:p w:rsidR="00BB5B58" w:rsidRDefault="000D7C6C" w:rsidP="00BB5B58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обществе</w:t>
      </w:r>
      <w:r w:rsidR="002C1367">
        <w:rPr>
          <w:rFonts w:ascii="Times New Roman" w:eastAsia="Calibri" w:hAnsi="Times New Roman"/>
          <w:sz w:val="26"/>
          <w:szCs w:val="26"/>
        </w:rPr>
        <w:t>нной безопасности в Магин</w:t>
      </w:r>
      <w:r w:rsidRPr="000D7C6C">
        <w:rPr>
          <w:rFonts w:ascii="Times New Roman" w:eastAsia="Calibri" w:hAnsi="Times New Roman"/>
          <w:sz w:val="26"/>
          <w:szCs w:val="26"/>
        </w:rPr>
        <w:t xml:space="preserve">ском сельском поселении </w:t>
      </w:r>
    </w:p>
    <w:p w:rsidR="000D7C6C" w:rsidRPr="000D7C6C" w:rsidRDefault="000D7C6C" w:rsidP="00BB5B58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Николаевского муниципального район</w:t>
      </w:r>
      <w:r w:rsidR="00BB5B58">
        <w:rPr>
          <w:rFonts w:ascii="Times New Roman" w:eastAsia="Calibri" w:hAnsi="Times New Roman"/>
          <w:sz w:val="26"/>
          <w:szCs w:val="26"/>
        </w:rPr>
        <w:t>а Хабаровского края на 2022</w:t>
      </w:r>
      <w:r w:rsidR="00F2024F">
        <w:rPr>
          <w:rFonts w:ascii="Times New Roman" w:eastAsia="Calibri" w:hAnsi="Times New Roman"/>
          <w:sz w:val="26"/>
          <w:szCs w:val="26"/>
        </w:rPr>
        <w:t>-202</w:t>
      </w:r>
      <w:r w:rsidR="00364E77">
        <w:rPr>
          <w:rFonts w:ascii="Times New Roman" w:eastAsia="Calibri" w:hAnsi="Times New Roman"/>
          <w:sz w:val="26"/>
          <w:szCs w:val="26"/>
        </w:rPr>
        <w:t>6</w:t>
      </w:r>
      <w:r w:rsidRPr="000D7C6C">
        <w:rPr>
          <w:rFonts w:ascii="Times New Roman" w:eastAsia="Calibri" w:hAnsi="Times New Roman"/>
          <w:sz w:val="26"/>
          <w:szCs w:val="26"/>
        </w:rPr>
        <w:t xml:space="preserve"> годы»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812"/>
      </w:tblGrid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Наименование</w:t>
            </w:r>
          </w:p>
          <w:p w:rsidR="000D7C6C" w:rsidRPr="000D7C6C" w:rsidRDefault="000D7C6C" w:rsidP="000D7C6C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BB5B58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Муниципальная программа «Профилактика пр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вонарушений и обеспечение общественной бе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="002C136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опасности в Маги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нском сельском поселении Н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колаевского муниципального района Хабаровск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="00BB5B5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 края на 2022</w:t>
            </w:r>
            <w:r w:rsidR="00364E7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-2026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годы» (далее – программа)</w:t>
            </w:r>
          </w:p>
          <w:p w:rsidR="00BB5B58" w:rsidRPr="00BB5B58" w:rsidRDefault="00BB5B58" w:rsidP="00BB5B58">
            <w:pPr>
              <w:snapToGrid w:val="0"/>
              <w:contextualSpacing/>
              <w:jc w:val="both"/>
              <w:rPr>
                <w:rFonts w:ascii="Times New Roman" w:eastAsia="Calibri" w:hAnsi="Times New Roman"/>
                <w:color w:val="333333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BB5B58">
            <w:pPr>
              <w:spacing w:before="100" w:beforeAutospacing="1"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закон от 06.10.2003 г. </w:t>
            </w:r>
            <w:r w:rsidR="00BB5B58" w:rsidRPr="00BB5B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131-ФЗ 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 общих принципах организации местного с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в Российской Федерации»</w:t>
            </w:r>
          </w:p>
          <w:p w:rsidR="00BB5B58" w:rsidRPr="00BB5B58" w:rsidRDefault="00BB5B58" w:rsidP="00BB5B58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Заказчик и исполнители </w:t>
            </w:r>
          </w:p>
          <w:p w:rsidR="000D7C6C" w:rsidRPr="000D7C6C" w:rsidRDefault="000D7C6C" w:rsidP="000D7C6C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BB5B58" w:rsidP="00364E7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Администрация Маги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нского сельского п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селения Николаевского муниципального района Хабаровского края;</w:t>
            </w:r>
          </w:p>
          <w:p w:rsidR="000D7C6C" w:rsidRPr="000D7C6C" w:rsidRDefault="00BB5B58" w:rsidP="00364E7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согласованию);</w:t>
            </w:r>
          </w:p>
          <w:p w:rsidR="000D7C6C" w:rsidRDefault="00BB5B58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Муниципальное бюджетное общеобразов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тель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ное учреждение средняя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общеобразо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вател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ная школа № 5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>аго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(далее - МБОУ С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ОШ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№5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п.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Маго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BB5B58" w:rsidRPr="00BB5B58" w:rsidRDefault="00BB5B58" w:rsidP="000D7C6C">
            <w:pPr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364E7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Укрепление правопорядка и обеспечение  о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б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 xml:space="preserve">щественной безопасности и правопорядка </w:t>
            </w:r>
            <w:r w:rsidRPr="000D7C6C">
              <w:rPr>
                <w:rFonts w:ascii="Times New Roman" w:eastAsia="Calibri" w:hAnsi="Times New Roman"/>
                <w:spacing w:val="-1"/>
                <w:sz w:val="26"/>
                <w:szCs w:val="26"/>
              </w:rPr>
              <w:t xml:space="preserve"> на территории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 xml:space="preserve"> Маги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нского сельского поселения Н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колаевского муниципального района Хабаровск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го края</w:t>
            </w:r>
          </w:p>
          <w:p w:rsidR="00BB5B58" w:rsidRPr="00BB5B58" w:rsidRDefault="00BB5B58" w:rsidP="000D7C6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Совершенствование нормативно-правовой базы в сфере профилактики правонарушений;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снижение уровня преступности и стабил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зация </w:t>
            </w:r>
            <w:proofErr w:type="gramStart"/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криминоге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нной обстановки</w:t>
            </w:r>
            <w:proofErr w:type="gramEnd"/>
            <w:r w:rsidR="002C1367">
              <w:rPr>
                <w:rFonts w:ascii="Times New Roman" w:eastAsia="Calibri" w:hAnsi="Times New Roman"/>
                <w:sz w:val="26"/>
                <w:szCs w:val="26"/>
              </w:rPr>
              <w:t xml:space="preserve"> на территории Маги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нского сельского поселения Николаевского муниципального района Хабаровского края;</w:t>
            </w:r>
          </w:p>
          <w:p w:rsidR="00BB5B58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развитие системы социальной профила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тики правонарушений, направленной, прежде всего на борьбу с пьянством и алкоголизмом, безнадзорностью и беспризорностью несове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шеннолетних, незаконной миграцией;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повышение уровня межведомственного взаимодействия в сфере профилактики правон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рушений;</w:t>
            </w:r>
          </w:p>
          <w:p w:rsidR="000D7C6C" w:rsidRPr="000D7C6C" w:rsidRDefault="000D7C6C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- 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правонарушений; 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стимулирование и поддержка гражданских инициатив по организации охраны общественн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го порядка и другой правоохранительной напра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ленности;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формирование позитивного общественн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го мнения у населения о правоохранительной д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ятельности с целью повышения доверия к работе органов правопорядка;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обеспечение полного использования ко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плекса технических средств контроля над ситу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цией на улицах и в общественных местах, в ж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лом секторе, повышение оперативности реагир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вания на заявления и сообщения о преступлениях, правонарушениях и происшествиях;</w:t>
            </w:r>
          </w:p>
          <w:p w:rsid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выявление и устранение причин и усл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вий, способствующих совершению правонаруш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ний и преступлений.</w:t>
            </w:r>
          </w:p>
          <w:p w:rsidR="00364E77" w:rsidRPr="00364E77" w:rsidRDefault="00364E77" w:rsidP="000D7C6C">
            <w:pPr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pacing w:val="1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1"/>
                <w:sz w:val="26"/>
                <w:szCs w:val="26"/>
              </w:rPr>
              <w:t>Реализация прогр</w:t>
            </w:r>
            <w:r w:rsidR="00BB5B58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аммы рассчитана на период с 2022 </w:t>
            </w:r>
            <w:r w:rsidR="00364E77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 по 2026</w:t>
            </w:r>
            <w:r w:rsidRPr="000D7C6C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 годы.</w:t>
            </w:r>
          </w:p>
          <w:p w:rsidR="00364E77" w:rsidRPr="00364E77" w:rsidRDefault="00364E77" w:rsidP="000D7C6C">
            <w:pPr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Ожидаемые результаты   </w:t>
            </w:r>
          </w:p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реализации программы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Снижение уровня престу</w:t>
            </w:r>
            <w:r w:rsidR="002C13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пности на терр</w:t>
            </w:r>
            <w:r w:rsidR="002C13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2C13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Маги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нского сельского поселения Никол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евского муниципального района Хабаровского края;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эффективности системы соц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альной профилактики правонарушений;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привлечение к организации деятельности по предупреждению правонарушений предпри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учреждений, организаций всех форм со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ственности, общественных объединений;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обеспечение нормативно-правового рег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лирования профилактики правонарушений;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информационного обеспечения деятельности государственных и общественных объединений по борьбе с преступностью и пр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филактике правонарушений;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оздоровление обстановки на улицах и в других общественных местах;</w:t>
            </w:r>
          </w:p>
          <w:p w:rsid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профилактики правонаруш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в среде несовершеннолетних и молодежи.</w:t>
            </w:r>
          </w:p>
          <w:p w:rsidR="00BB5B58" w:rsidRPr="00364E77" w:rsidRDefault="00BB5B58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Объемы и источники</w:t>
            </w:r>
          </w:p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финансирования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364E77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Программные мероприятия не требуют ф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нансирования</w:t>
            </w:r>
          </w:p>
        </w:tc>
      </w:tr>
    </w:tbl>
    <w:p w:rsidR="00364E77" w:rsidRPr="000D7C6C" w:rsidRDefault="00364E77" w:rsidP="00364E77">
      <w:pPr>
        <w:contextualSpacing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Содержание проблемы и обоснование</w:t>
      </w:r>
    </w:p>
    <w:p w:rsid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12"/>
          <w:szCs w:val="12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 необходимости е</w:t>
      </w:r>
      <w:r w:rsidR="00364E77">
        <w:rPr>
          <w:rFonts w:ascii="Times New Roman" w:eastAsia="Calibri" w:hAnsi="Times New Roman"/>
          <w:b/>
          <w:sz w:val="26"/>
          <w:szCs w:val="26"/>
          <w:lang w:eastAsia="ru-RU"/>
        </w:rPr>
        <w:t>ё решения программными методами</w:t>
      </w:r>
      <w:r w:rsidRPr="00364E77">
        <w:rPr>
          <w:rFonts w:ascii="Times New Roman" w:eastAsia="Calibri" w:hAnsi="Times New Roman"/>
          <w:b/>
          <w:sz w:val="12"/>
          <w:szCs w:val="12"/>
          <w:lang w:eastAsia="ru-RU"/>
        </w:rPr>
        <w:t> </w:t>
      </w:r>
    </w:p>
    <w:p w:rsidR="00364E77" w:rsidRPr="00364E77" w:rsidRDefault="00364E77" w:rsidP="00364E77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В целях формиро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вания на территории  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нского сельского поселения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 xml:space="preserve"> н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колаевского муниципального района Хабаровского края (далее – Магинское сел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ь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 xml:space="preserve">ское поселение) 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эффективной системы профилактики правонарушений возникла необходимость разработки и принятия муниципальной программы профилактики правона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рушений в 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нском сельском посе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лении на 2022-2026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lastRenderedPageBreak/>
        <w:t>дан в направлении формирования их законопослушного поведения и правового воспитания, профилактики правонарушений.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реализации</w:t>
      </w:r>
      <w:proofErr w:type="gram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рая на современном этапе является одной из наиболее приоритетных. При этом проблемы бе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зопасности населения 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нского сельского поселения должны 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шаться программными методами.</w:t>
      </w:r>
    </w:p>
    <w:p w:rsidR="000D7C6C" w:rsidRPr="00364E77" w:rsidRDefault="000D7C6C" w:rsidP="000D7C6C">
      <w:pPr>
        <w:contextualSpacing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364E77">
        <w:rPr>
          <w:rFonts w:ascii="Times New Roman" w:eastAsia="Calibri" w:hAnsi="Times New Roman"/>
          <w:sz w:val="20"/>
          <w:szCs w:val="20"/>
          <w:lang w:eastAsia="ru-RU"/>
        </w:rPr>
        <w:t> </w:t>
      </w:r>
    </w:p>
    <w:p w:rsidR="000D7C6C" w:rsidRDefault="000D7C6C" w:rsidP="00364E77">
      <w:pPr>
        <w:tabs>
          <w:tab w:val="left" w:pos="709"/>
        </w:tabs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Основные цели и задачи, сро</w:t>
      </w:r>
      <w:r w:rsidR="00364E77">
        <w:rPr>
          <w:rFonts w:ascii="Times New Roman" w:eastAsia="Calibri" w:hAnsi="Times New Roman"/>
          <w:b/>
          <w:sz w:val="26"/>
          <w:szCs w:val="26"/>
          <w:lang w:eastAsia="ru-RU"/>
        </w:rPr>
        <w:t>ки и этапы реализации программы</w:t>
      </w:r>
    </w:p>
    <w:p w:rsidR="00364E77" w:rsidRPr="00364E77" w:rsidRDefault="00364E77" w:rsidP="00364E77">
      <w:pPr>
        <w:tabs>
          <w:tab w:val="left" w:pos="709"/>
        </w:tabs>
        <w:contextualSpacing/>
        <w:jc w:val="center"/>
        <w:rPr>
          <w:rFonts w:ascii="Times New Roman" w:eastAsia="Calibri" w:hAnsi="Times New Roman"/>
          <w:sz w:val="8"/>
          <w:szCs w:val="8"/>
          <w:lang w:eastAsia="ru-RU"/>
        </w:rPr>
      </w:pP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Основной целью программы является формирование эффективной системы профилактики правонару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шений на территории  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нского сельского поселения. Для достижения поставленной цели реализация мероприятий программы будет направлена на решение следующих основных задач: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дополнительное усиление мер по обеспечению занятости несовершенн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летних в свободное время в целях недопущения безнадзорности и профилактики правонарушений несовершеннолетних;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совершенствование профилактики преступлений и иных правонарушений среди молодежи;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конной миграцией, на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ресоциализацию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лиц, освободившихся из мест лишения св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боды;</w:t>
      </w:r>
      <w:proofErr w:type="gramEnd"/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стабилизация и создание предпосылок для снижения уровня преступности на улицах и в других общественных местах;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- выявление и преодоление негативных тенденций, тормозящих устойчивое социальное и культурное развитие поселения; 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Реализация программы рассч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итана на 5-летний период, с 2022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 202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годы, в течение которого предусматриваются: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преступностью, безнадзорностью и бе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призорностью несовершеннолетних, пьянством, алкоголизмом, незаконной мигр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цией, на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ресоциализацию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лиц, освободившихся из мест лишения свободы;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0D7C6C" w:rsidRPr="00364E77" w:rsidRDefault="000D7C6C" w:rsidP="00364E77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благоприятной и максимально безопасной для населения обст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новки в жилом секторе, на улицах и в других общественных местах.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>Система программных мероприятий</w:t>
      </w:r>
    </w:p>
    <w:p w:rsidR="000D7C6C" w:rsidRPr="00364E77" w:rsidRDefault="000D7C6C" w:rsidP="000D7C6C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Мероприятия, предлагаемые к реализации и направленные на решение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новных задач программы, с указанием сроков, необходимых для их реализации, приведены в приложении к программе.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Механизм реализации программы, организация</w:t>
      </w:r>
    </w:p>
    <w:p w:rsidR="000D7C6C" w:rsidRP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управления программой и </w:t>
      </w:r>
      <w:proofErr w:type="gramStart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контроль за</w:t>
      </w:r>
      <w:proofErr w:type="gramEnd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ходом ее реализации</w:t>
      </w:r>
    </w:p>
    <w:p w:rsidR="000D7C6C" w:rsidRPr="00364E77" w:rsidRDefault="000D7C6C" w:rsidP="000D7C6C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Руководителем прогр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 xml:space="preserve">аммы является Глава 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нского сельского поселения Николаевского муниципального района Хабаровского края, ежегодно уточняет ц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левые показатели по программным мероприятиям, механизм реализации програ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мы, состав исполнителей в установленном порядке. При необходимости готовит предложения о корректировке сроков реализации программы и перечня програм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ных мероприятий.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Реализацию программы предусматривается осуществлять по ее основным направлениям с учетом положений федерального и краевого законодательства п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средством исполнения мероприятий программы, направленных на профилакт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ику правонарушений в 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нском сельском поселении. Перечень основных направл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ний и мероприятий программы содержится в приложении к настоящей программе.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Координацию деятельности исполнителей, соисполнителей и участников программы осуществляет управляющи</w:t>
      </w:r>
      <w:r w:rsidR="006226C1">
        <w:rPr>
          <w:rFonts w:ascii="Times New Roman" w:eastAsia="Calibri" w:hAnsi="Times New Roman"/>
          <w:sz w:val="26"/>
          <w:szCs w:val="26"/>
          <w:lang w:eastAsia="ru-RU"/>
        </w:rPr>
        <w:t xml:space="preserve">й программой – Администрация 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нского сельского поселения, которая осуществляет обобщение и подготовку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граммы.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Контроль за</w:t>
      </w:r>
      <w:proofErr w:type="gram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реализацией програм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мы осуществляют Администрация 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ского сельского поселе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>ния, Совет депутатов Маги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нского сельского поселения.</w:t>
      </w:r>
    </w:p>
    <w:p w:rsidR="000D7C6C" w:rsidRPr="000D7C6C" w:rsidRDefault="000D7C6C" w:rsidP="000D7C6C">
      <w:pPr>
        <w:ind w:firstLine="708"/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0D7C6C" w:rsidRPr="000D7C6C" w:rsidRDefault="000D7C6C" w:rsidP="006226C1">
      <w:pPr>
        <w:spacing w:line="240" w:lineRule="exact"/>
        <w:ind w:firstLine="708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Оценка эффективности </w:t>
      </w:r>
      <w:proofErr w:type="gramStart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социально-экономических</w:t>
      </w:r>
      <w:proofErr w:type="gramEnd"/>
    </w:p>
    <w:p w:rsidR="000D7C6C" w:rsidRPr="000D7C6C" w:rsidRDefault="000D7C6C" w:rsidP="006226C1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последствий от реализации программы</w:t>
      </w:r>
    </w:p>
    <w:p w:rsidR="000D7C6C" w:rsidRPr="006226C1" w:rsidRDefault="000D7C6C" w:rsidP="000D7C6C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  <w:r w:rsidRPr="006226C1">
        <w:rPr>
          <w:rFonts w:ascii="Times New Roman" w:eastAsia="Calibri" w:hAnsi="Times New Roman"/>
          <w:sz w:val="10"/>
          <w:szCs w:val="10"/>
          <w:lang w:eastAsia="ru-RU"/>
        </w:rPr>
        <w:t> 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ства, качество жизни населения, 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Выполнение профилактических мероприятий программы обеспечит форм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рование позитивных моральных и нравственных ценностей, определяющих отр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цательное отношение к потреблению алкоголя, выбор здорового образа жизни по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ростками и молодежью. 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 числу ожидаемых показателей эффективности и результативности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граммы по группе социально значимых результатов относятся следующие показ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тели: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снижение социальной напряженности в обществе, обусловленной снижен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ем уровня преступности на улицах и в общественных местах;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0D7C6C" w:rsidRPr="00F80D31" w:rsidRDefault="000D7C6C" w:rsidP="006226C1">
      <w:pPr>
        <w:spacing w:before="150" w:after="150"/>
        <w:contextualSpacing/>
        <w:jc w:val="both"/>
        <w:rPr>
          <w:rFonts w:ascii="Times New Roman" w:eastAsia="Calibri" w:hAnsi="Times New Roman"/>
          <w:sz w:val="38"/>
          <w:szCs w:val="38"/>
        </w:rPr>
      </w:pPr>
    </w:p>
    <w:p w:rsidR="006226C1" w:rsidRPr="000D7C6C" w:rsidRDefault="006226C1" w:rsidP="006226C1">
      <w:pPr>
        <w:spacing w:before="150" w:after="15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226C1" w:rsidTr="006226C1">
        <w:tc>
          <w:tcPr>
            <w:tcW w:w="5353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80D31" w:rsidRDefault="00F80D3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</w:tcPr>
          <w:p w:rsidR="006226C1" w:rsidRPr="00B012CA" w:rsidRDefault="006226C1" w:rsidP="006226C1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</w:t>
            </w:r>
          </w:p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26C1" w:rsidTr="006226C1">
        <w:tc>
          <w:tcPr>
            <w:tcW w:w="5353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26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муниципальной программе «Профилактика правонарушений и обеспечение общественной бе</w:t>
            </w:r>
            <w:r w:rsidRPr="006226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226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в Магинском сельском поселении Николаевского муниц</w:t>
            </w:r>
            <w:r w:rsidRPr="006226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226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района Хабаровского края на 2022-2026</w:t>
            </w:r>
            <w:r w:rsidRPr="006226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</w:tbl>
    <w:p w:rsidR="006226C1" w:rsidRDefault="006226C1" w:rsidP="006226C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2CA" w:rsidRPr="00B012CA" w:rsidRDefault="00B012CA" w:rsidP="00B012CA">
      <w:pPr>
        <w:spacing w:line="240" w:lineRule="exact"/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0D7C6C">
      <w:pPr>
        <w:jc w:val="both"/>
        <w:rPr>
          <w:sz w:val="26"/>
          <w:szCs w:val="26"/>
        </w:rPr>
      </w:pPr>
    </w:p>
    <w:p w:rsidR="006226C1" w:rsidRDefault="006226C1" w:rsidP="000D7C6C">
      <w:pPr>
        <w:jc w:val="both"/>
        <w:rPr>
          <w:sz w:val="26"/>
          <w:szCs w:val="26"/>
        </w:rPr>
      </w:pPr>
    </w:p>
    <w:p w:rsidR="00B012CA" w:rsidRPr="006226C1" w:rsidRDefault="006226C1" w:rsidP="00B012C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</w:t>
      </w:r>
      <w:r w:rsidR="00B012CA" w:rsidRPr="006226C1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</w:t>
      </w:r>
    </w:p>
    <w:p w:rsidR="006226C1" w:rsidRDefault="00B012CA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 «Профилактика правонарушений и обеспечение общественной</w:t>
      </w:r>
      <w:r w:rsid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1367"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безопасности </w:t>
      </w:r>
    </w:p>
    <w:p w:rsidR="006226C1" w:rsidRDefault="002C1367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>в Маги</w:t>
      </w:r>
      <w:r w:rsid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нском сельском поселении </w:t>
      </w:r>
      <w:r w:rsidR="00B012CA"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</w:p>
    <w:p w:rsidR="006226C1" w:rsidRDefault="00B012CA" w:rsidP="00E618C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>Хаба</w:t>
      </w:r>
      <w:r w:rsidR="006226C1">
        <w:rPr>
          <w:rFonts w:ascii="Times New Roman" w:eastAsia="Times New Roman" w:hAnsi="Times New Roman"/>
          <w:sz w:val="26"/>
          <w:szCs w:val="26"/>
          <w:lang w:eastAsia="ru-RU"/>
        </w:rPr>
        <w:t>ровского края на 2022-2026</w:t>
      </w: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</w:p>
    <w:p w:rsidR="006226C1" w:rsidRDefault="006226C1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409"/>
        <w:gridCol w:w="1359"/>
        <w:gridCol w:w="1299"/>
      </w:tblGrid>
      <w:tr w:rsidR="006226C1" w:rsidTr="00E618C8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№\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Мероприятия  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Программы                                            </w:t>
            </w:r>
          </w:p>
        </w:tc>
        <w:tc>
          <w:tcPr>
            <w:tcW w:w="240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359" w:type="dxa"/>
          </w:tcPr>
          <w:p w:rsidR="006226C1" w:rsidRPr="00047E1C" w:rsidRDefault="006226C1" w:rsidP="006226C1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Срок</w:t>
            </w:r>
          </w:p>
          <w:p w:rsidR="006226C1" w:rsidRPr="006226C1" w:rsidRDefault="006226C1" w:rsidP="006226C1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99" w:type="dxa"/>
          </w:tcPr>
          <w:p w:rsidR="006226C1" w:rsidRPr="00047E1C" w:rsidRDefault="006226C1" w:rsidP="006226C1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Источник</w:t>
            </w:r>
          </w:p>
          <w:p w:rsidR="006226C1" w:rsidRDefault="006226C1" w:rsidP="006226C1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инанси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-рова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  <w:p w:rsidR="00720237" w:rsidRPr="00720237" w:rsidRDefault="00720237" w:rsidP="006226C1">
            <w:pPr>
              <w:jc w:val="center"/>
              <w:rPr>
                <w:rFonts w:ascii="Times New Roman" w:eastAsia="Times New Roman" w:hAnsi="Times New Roman"/>
                <w:color w:val="333333"/>
                <w:sz w:val="8"/>
                <w:szCs w:val="8"/>
                <w:lang w:eastAsia="ru-RU"/>
              </w:rPr>
            </w:pPr>
          </w:p>
        </w:tc>
      </w:tr>
      <w:tr w:rsidR="006226C1" w:rsidTr="00E618C8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226C1" w:rsidTr="00720237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94" w:type="dxa"/>
            <w:gridSpan w:val="4"/>
          </w:tcPr>
          <w:p w:rsidR="00720237" w:rsidRDefault="00720237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226C1" w:rsidRPr="00E618C8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несовершеннолетних и молодежи</w:t>
            </w:r>
          </w:p>
          <w:p w:rsidR="00720237" w:rsidRPr="00720237" w:rsidRDefault="00720237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6226C1" w:rsidTr="00720237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7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 исполнения зак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нодательства в части раннего выявления несовершенноле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них, склонных к злоупотребл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наркотиками, алкоголем, организации индивидуальной профилактической работы с несовершеннолетними «группы риска»</w:t>
            </w:r>
          </w:p>
        </w:tc>
        <w:tc>
          <w:tcPr>
            <w:tcW w:w="2409" w:type="dxa"/>
          </w:tcPr>
          <w:p w:rsidR="006226C1" w:rsidRDefault="006226C1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6226C1" w:rsidRPr="006226C1" w:rsidRDefault="006226C1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Магинского сельск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го поселения;</w:t>
            </w:r>
          </w:p>
          <w:p w:rsidR="006226C1" w:rsidRPr="006226C1" w:rsidRDefault="006226C1" w:rsidP="0072023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</w:rPr>
            </w:pPr>
            <w:r w:rsidRPr="006226C1">
              <w:rPr>
                <w:rFonts w:ascii="Times New Roman" w:eastAsia="Calibri" w:hAnsi="Times New Roman"/>
              </w:rPr>
              <w:t>ОМВД России по Николаевскому ра</w:t>
            </w:r>
            <w:r w:rsidRPr="006226C1">
              <w:rPr>
                <w:rFonts w:ascii="Times New Roman" w:eastAsia="Calibri" w:hAnsi="Times New Roman"/>
              </w:rPr>
              <w:t>й</w:t>
            </w:r>
            <w:r w:rsidRPr="006226C1">
              <w:rPr>
                <w:rFonts w:ascii="Times New Roman" w:eastAsia="Calibri" w:hAnsi="Times New Roman"/>
              </w:rPr>
              <w:t>ону (по согласов</w:t>
            </w:r>
            <w:r w:rsidRPr="006226C1">
              <w:rPr>
                <w:rFonts w:ascii="Times New Roman" w:eastAsia="Calibri" w:hAnsi="Times New Roman"/>
              </w:rPr>
              <w:t>а</w:t>
            </w:r>
            <w:r w:rsidRPr="006226C1">
              <w:rPr>
                <w:rFonts w:ascii="Times New Roman" w:eastAsia="Calibri" w:hAnsi="Times New Roman"/>
              </w:rPr>
              <w:t>нию);</w:t>
            </w:r>
          </w:p>
          <w:p w:rsidR="00720237" w:rsidRDefault="006226C1" w:rsidP="00720237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С</w:t>
            </w:r>
            <w:r w:rsidRPr="006226C1">
              <w:rPr>
                <w:rFonts w:ascii="Times New Roman" w:eastAsia="Calibri" w:hAnsi="Times New Roman"/>
              </w:rPr>
              <w:t xml:space="preserve">ОШ </w:t>
            </w:r>
            <w:r>
              <w:rPr>
                <w:rFonts w:ascii="Times New Roman" w:eastAsia="Calibri" w:hAnsi="Times New Roman"/>
              </w:rPr>
              <w:t xml:space="preserve">№5     </w:t>
            </w:r>
            <w:r w:rsidRPr="006226C1">
              <w:rPr>
                <w:rFonts w:ascii="Times New Roman" w:eastAsia="Calibri" w:hAnsi="Times New Roman"/>
              </w:rPr>
              <w:t>п. Маго (по соглас</w:t>
            </w:r>
            <w:r w:rsidRPr="006226C1">
              <w:rPr>
                <w:rFonts w:ascii="Times New Roman" w:eastAsia="Calibri" w:hAnsi="Times New Roman"/>
              </w:rPr>
              <w:t>о</w:t>
            </w:r>
            <w:r w:rsidRPr="006226C1">
              <w:rPr>
                <w:rFonts w:ascii="Times New Roman" w:eastAsia="Calibri" w:hAnsi="Times New Roman"/>
              </w:rPr>
              <w:t>ванию)</w:t>
            </w:r>
          </w:p>
          <w:p w:rsidR="00720237" w:rsidRDefault="00720237" w:rsidP="00720237">
            <w:pPr>
              <w:jc w:val="both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720237" w:rsidRPr="00720237" w:rsidRDefault="00720237" w:rsidP="00720237">
            <w:pPr>
              <w:jc w:val="both"/>
              <w:rPr>
                <w:rFonts w:ascii="Times New Roman" w:eastAsia="Calibri" w:hAnsi="Times New Roman"/>
                <w:sz w:val="8"/>
                <w:szCs w:val="8"/>
              </w:rPr>
            </w:pPr>
          </w:p>
        </w:tc>
        <w:tc>
          <w:tcPr>
            <w:tcW w:w="1359" w:type="dxa"/>
          </w:tcPr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bCs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6226C1" w:rsidTr="00720237">
        <w:tc>
          <w:tcPr>
            <w:tcW w:w="676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827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обу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чающихся,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стоящих на учете в К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омиссиях по делам несовершеннолетних, в работу кружков и секций на базе  учреждений культуры, школы.</w:t>
            </w:r>
          </w:p>
        </w:tc>
        <w:tc>
          <w:tcPr>
            <w:tcW w:w="2409" w:type="dxa"/>
          </w:tcPr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нию);</w:t>
            </w:r>
          </w:p>
          <w:p w:rsid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МБОУ СОШ №5     п. Маго (по соглас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ванию)</w:t>
            </w:r>
          </w:p>
          <w:p w:rsidR="00720237" w:rsidRDefault="00720237" w:rsidP="00720237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720237" w:rsidRPr="00720237" w:rsidRDefault="00720237" w:rsidP="00720237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59" w:type="dxa"/>
          </w:tcPr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6226C1" w:rsidTr="00720237">
        <w:tc>
          <w:tcPr>
            <w:tcW w:w="676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827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адресных обходов мест проживания неблагоп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лучных семей, проведение разъяснительных бесед о с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блюдении требований пожа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безопасности</w:t>
            </w:r>
          </w:p>
        </w:tc>
        <w:tc>
          <w:tcPr>
            <w:tcW w:w="2409" w:type="dxa"/>
          </w:tcPr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нию);</w:t>
            </w:r>
          </w:p>
          <w:p w:rsidR="006226C1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МБОУ СОШ №5     п. Маго (по соглас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ванию)</w:t>
            </w:r>
          </w:p>
          <w:p w:rsidR="00E618C8" w:rsidRPr="00720237" w:rsidRDefault="00E618C8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</w:tcPr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6226C1" w:rsidTr="00720237">
        <w:tc>
          <w:tcPr>
            <w:tcW w:w="676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9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9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720237" w:rsidTr="00720237">
        <w:tc>
          <w:tcPr>
            <w:tcW w:w="676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827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осуществлени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информационно-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пропагандистс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-кой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деятельности, направле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 профилактику правон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рушений и пропаганду здоров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образа жизни</w:t>
            </w:r>
          </w:p>
        </w:tc>
        <w:tc>
          <w:tcPr>
            <w:tcW w:w="2409" w:type="dxa"/>
          </w:tcPr>
          <w:p w:rsid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нию)</w:t>
            </w:r>
          </w:p>
          <w:p w:rsidR="00E618C8" w:rsidRPr="00720237" w:rsidRDefault="00E618C8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</w:tcPr>
          <w:p w:rsidR="00720237" w:rsidRPr="00720237" w:rsidRDefault="00720237" w:rsidP="00720237">
            <w:pPr>
              <w:jc w:val="center"/>
            </w:pPr>
            <w:r w:rsidRPr="00720237">
              <w:t>2022-2026  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jc w:val="center"/>
            </w:pPr>
            <w:r w:rsidRPr="00720237">
              <w:t>Не</w:t>
            </w:r>
          </w:p>
          <w:p w:rsidR="00720237" w:rsidRPr="00720237" w:rsidRDefault="00720237" w:rsidP="00720237">
            <w:pPr>
              <w:jc w:val="center"/>
            </w:pPr>
            <w:r w:rsidRPr="00720237">
              <w:t>требует</w:t>
            </w:r>
          </w:p>
          <w:p w:rsidR="00720237" w:rsidRPr="00720237" w:rsidRDefault="00720237" w:rsidP="00720237">
            <w:pPr>
              <w:jc w:val="center"/>
            </w:pPr>
            <w:proofErr w:type="spellStart"/>
            <w:proofErr w:type="gramStart"/>
            <w:r w:rsidRPr="00720237">
              <w:t>финанси-рования</w:t>
            </w:r>
            <w:proofErr w:type="spellEnd"/>
            <w:proofErr w:type="gramEnd"/>
          </w:p>
        </w:tc>
      </w:tr>
      <w:tr w:rsidR="00720237" w:rsidTr="00720237">
        <w:tc>
          <w:tcPr>
            <w:tcW w:w="676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827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Регулярное проведение анализа динамики преступности и пр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вонарушений на территории Магинского сельского посел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структуры правонаруш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причин и условий, спосо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ствующих их совершению</w:t>
            </w:r>
          </w:p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нию)</w:t>
            </w:r>
          </w:p>
        </w:tc>
        <w:tc>
          <w:tcPr>
            <w:tcW w:w="135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1949B0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94" w:type="dxa"/>
            <w:gridSpan w:val="4"/>
          </w:tcPr>
          <w:p w:rsid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по предупреждению</w:t>
            </w: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террористических актов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20237" w:rsidTr="00720237">
        <w:tc>
          <w:tcPr>
            <w:tcW w:w="676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27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бесед с жителями поселения в учр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ждениях культуры, образов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учреждениях с пр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глашением работников прав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охранительных органов для предотвращения конфликтов на межнациональной и межрел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гиозной почве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й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нию);</w:t>
            </w:r>
          </w:p>
          <w:p w:rsidR="00720237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МБОУ СОШ №5     п. Маго (по соглас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ванию)</w:t>
            </w:r>
          </w:p>
          <w:p w:rsidR="001949B0" w:rsidRPr="00720237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</w:tcPr>
          <w:p w:rsidR="00720237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720237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720237" w:rsidTr="00720237">
        <w:tc>
          <w:tcPr>
            <w:tcW w:w="676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827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профилактической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боты по антитеррори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защищенности граждан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720237" w:rsidRPr="00720237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</w:tc>
        <w:tc>
          <w:tcPr>
            <w:tcW w:w="1359" w:type="dxa"/>
          </w:tcPr>
          <w:p w:rsidR="00720237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720237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720237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827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информирования населения о действиях при угрозе возникновения террор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стических актов в местах ма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сового пребывания граждан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720237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</w:tc>
        <w:tc>
          <w:tcPr>
            <w:tcW w:w="1359" w:type="dxa"/>
          </w:tcPr>
          <w:p w:rsidR="001949B0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1949B0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94" w:type="dxa"/>
            <w:gridSpan w:val="4"/>
          </w:tcPr>
          <w:p w:rsid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нарушений законодательства о гражданстве,</w:t>
            </w: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предупреждение и пресечение нелегальной миграции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949B0" w:rsidTr="005E3A78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827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выявлению нарушений гражд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нами Российской Федерации правил регистрации по месту пребывания и по месту жител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й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нию)</w:t>
            </w:r>
          </w:p>
          <w:p w:rsidR="001949B0" w:rsidRPr="005E3A78" w:rsidRDefault="001949B0" w:rsidP="005E3A78">
            <w:pPr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9" w:type="dxa"/>
          </w:tcPr>
          <w:p w:rsidR="005E3A78" w:rsidRDefault="001949B0" w:rsidP="005E3A7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2022-2026  </w:t>
            </w:r>
          </w:p>
          <w:p w:rsidR="001949B0" w:rsidRPr="00720237" w:rsidRDefault="001949B0" w:rsidP="005E3A7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г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5E3A78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827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сбора информации о пребывании трудовых м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грантов и усиление </w:t>
            </w:r>
            <w:proofErr w:type="gramStart"/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их трудовой деятельностью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E618C8" w:rsidRPr="00720237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й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нию)</w:t>
            </w:r>
          </w:p>
        </w:tc>
        <w:tc>
          <w:tcPr>
            <w:tcW w:w="1359" w:type="dxa"/>
          </w:tcPr>
          <w:p w:rsidR="005E3A78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2022-2026  </w:t>
            </w:r>
          </w:p>
          <w:p w:rsidR="001949B0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г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5E3A78">
        <w:tc>
          <w:tcPr>
            <w:tcW w:w="676" w:type="dxa"/>
          </w:tcPr>
          <w:p w:rsid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949B0" w:rsidTr="001949B0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94" w:type="dxa"/>
            <w:gridSpan w:val="4"/>
          </w:tcPr>
          <w:p w:rsid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Информационно-методическое обеспечение профилактики </w:t>
            </w:r>
          </w:p>
          <w:p w:rsidR="001949B0" w:rsidRP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949B0"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равонарушений</w:t>
            </w:r>
          </w:p>
          <w:p w:rsidR="00E618C8" w:rsidRPr="001949B0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949B0" w:rsidTr="00720237">
        <w:tc>
          <w:tcPr>
            <w:tcW w:w="676" w:type="dxa"/>
          </w:tcPr>
          <w:p w:rsid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827" w:type="dxa"/>
          </w:tcPr>
          <w:p w:rsid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через средства массовой информации поселения, официальный сайт Администрации Магинского сельского поселения о способах и средствах правомерной защ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от преступных и иных пос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гательств, путем проведения соответствующей разъясн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работы</w:t>
            </w:r>
          </w:p>
          <w:p w:rsidR="00E618C8" w:rsidRP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618C8" w:rsidRPr="00E618C8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1949B0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</w:tc>
        <w:tc>
          <w:tcPr>
            <w:tcW w:w="1359" w:type="dxa"/>
          </w:tcPr>
          <w:p w:rsidR="001949B0" w:rsidRPr="001949B0" w:rsidRDefault="00E618C8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1949B0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618C8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E618C8" w:rsidTr="00B8756D">
        <w:tc>
          <w:tcPr>
            <w:tcW w:w="676" w:type="dxa"/>
          </w:tcPr>
          <w:p w:rsidR="00E618C8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894" w:type="dxa"/>
            <w:gridSpan w:val="4"/>
          </w:tcPr>
          <w:p w:rsidR="00E618C8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среди лиц, освобожденных</w:t>
            </w:r>
          </w:p>
          <w:p w:rsidR="00E618C8" w:rsidRP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мест лишения свободы</w:t>
            </w:r>
          </w:p>
          <w:p w:rsidR="00E618C8" w:rsidRP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18C8" w:rsidTr="00720237">
        <w:tc>
          <w:tcPr>
            <w:tcW w:w="676" w:type="dxa"/>
          </w:tcPr>
          <w:p w:rsidR="00E618C8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827" w:type="dxa"/>
          </w:tcPr>
          <w:p w:rsidR="00E618C8" w:rsidRP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своевременного информирования главы посел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лицах, освобождающихся из мест лишения свободы</w:t>
            </w:r>
          </w:p>
        </w:tc>
        <w:tc>
          <w:tcPr>
            <w:tcW w:w="2409" w:type="dxa"/>
          </w:tcPr>
          <w:p w:rsidR="00E618C8" w:rsidRPr="00E618C8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E618C8" w:rsidRPr="00E618C8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Магинского сельск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E618C8" w:rsidRPr="001949B0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ОМВД России по Николаевскому ра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ону (по согласов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нию)</w:t>
            </w:r>
          </w:p>
        </w:tc>
        <w:tc>
          <w:tcPr>
            <w:tcW w:w="1359" w:type="dxa"/>
          </w:tcPr>
          <w:p w:rsidR="00E618C8" w:rsidRPr="001949B0" w:rsidRDefault="00E618C8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E618C8" w:rsidRPr="001949B0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618C8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</w:tbl>
    <w:p w:rsidR="006226C1" w:rsidRPr="006226C1" w:rsidRDefault="006226C1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226C1" w:rsidRPr="006226C1" w:rsidSect="00E618C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11" w:rsidRDefault="002F0211" w:rsidP="00E618C8">
      <w:r>
        <w:separator/>
      </w:r>
    </w:p>
  </w:endnote>
  <w:endnote w:type="continuationSeparator" w:id="0">
    <w:p w:rsidR="002F0211" w:rsidRDefault="002F0211" w:rsidP="00E6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11" w:rsidRDefault="002F0211" w:rsidP="00E618C8">
      <w:r>
        <w:separator/>
      </w:r>
    </w:p>
  </w:footnote>
  <w:footnote w:type="continuationSeparator" w:id="0">
    <w:p w:rsidR="002F0211" w:rsidRDefault="002F0211" w:rsidP="00E6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883116"/>
      <w:docPartObj>
        <w:docPartGallery w:val="Page Numbers (Top of Page)"/>
        <w:docPartUnique/>
      </w:docPartObj>
    </w:sdtPr>
    <w:sdtEndPr/>
    <w:sdtContent>
      <w:p w:rsidR="00E618C8" w:rsidRDefault="00E618C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78">
          <w:rPr>
            <w:noProof/>
          </w:rPr>
          <w:t>7</w:t>
        </w:r>
        <w:r>
          <w:fldChar w:fldCharType="end"/>
        </w:r>
      </w:p>
    </w:sdtContent>
  </w:sdt>
  <w:p w:rsidR="00E618C8" w:rsidRDefault="00E618C8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1"/>
    <w:rsid w:val="00047E1C"/>
    <w:rsid w:val="000D7C6C"/>
    <w:rsid w:val="00147361"/>
    <w:rsid w:val="001949B0"/>
    <w:rsid w:val="00216C43"/>
    <w:rsid w:val="002C1367"/>
    <w:rsid w:val="002F0211"/>
    <w:rsid w:val="00364E77"/>
    <w:rsid w:val="00387AF9"/>
    <w:rsid w:val="005E3A78"/>
    <w:rsid w:val="006226C1"/>
    <w:rsid w:val="00720237"/>
    <w:rsid w:val="00946767"/>
    <w:rsid w:val="00995A95"/>
    <w:rsid w:val="00A04A83"/>
    <w:rsid w:val="00A40015"/>
    <w:rsid w:val="00B012CA"/>
    <w:rsid w:val="00B970CF"/>
    <w:rsid w:val="00BB5B58"/>
    <w:rsid w:val="00C270D1"/>
    <w:rsid w:val="00CB00A9"/>
    <w:rsid w:val="00E618C8"/>
    <w:rsid w:val="00E67980"/>
    <w:rsid w:val="00F2024F"/>
    <w:rsid w:val="00F4297A"/>
    <w:rsid w:val="00F43551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0D7C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D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87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AF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618C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618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0D7C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D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87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AF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618C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61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96E-C71E-4401-9091-C7912119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Администрация Маго</cp:lastModifiedBy>
  <cp:revision>12</cp:revision>
  <cp:lastPrinted>2022-02-25T11:07:00Z</cp:lastPrinted>
  <dcterms:created xsi:type="dcterms:W3CDTF">2021-02-01T04:16:00Z</dcterms:created>
  <dcterms:modified xsi:type="dcterms:W3CDTF">2022-02-25T11:08:00Z</dcterms:modified>
</cp:coreProperties>
</file>